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D2C9" w14:textId="6A0C482B" w:rsidR="006D06FC" w:rsidRDefault="006D06FC" w:rsidP="00EB1679"/>
    <w:p w14:paraId="2448E0E2" w14:textId="2D2BB612" w:rsidR="0037171B" w:rsidRPr="008B7A52" w:rsidRDefault="004D2015" w:rsidP="008B7A52">
      <w:pPr>
        <w:jc w:val="center"/>
        <w:rPr>
          <w:rFonts w:ascii="Trebuchet MS" w:hAnsi="Trebuchet MS"/>
          <w:b/>
          <w:sz w:val="28"/>
          <w:lang w:val="en-US"/>
        </w:rPr>
      </w:pPr>
      <w:r>
        <w:rPr>
          <w:rFonts w:ascii="Trebuchet MS" w:hAnsi="Trebuchet MS"/>
          <w:b/>
          <w:sz w:val="28"/>
          <w:lang w:val="en-US"/>
        </w:rPr>
        <w:t>EVENIMENT</w:t>
      </w:r>
    </w:p>
    <w:p w14:paraId="17FC551B" w14:textId="36CBB9F0" w:rsidR="009E4F65" w:rsidRDefault="009E4F65" w:rsidP="007A3A98">
      <w:pPr>
        <w:jc w:val="both"/>
        <w:rPr>
          <w:rFonts w:ascii="Trebuchet MS" w:hAnsi="Trebuchet MS"/>
          <w:b/>
        </w:rPr>
      </w:pPr>
    </w:p>
    <w:p w14:paraId="35AE08FD" w14:textId="77777777" w:rsidR="004D2015" w:rsidRDefault="00DC1D75" w:rsidP="003074AF">
      <w:pPr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Institutul de Cercetare a</w:t>
      </w:r>
      <w:r w:rsidR="00420A6D" w:rsidRPr="000C13DF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Calității Vieții al Academiei Române </w:t>
      </w:r>
      <w:r w:rsidR="004D2015">
        <w:rPr>
          <w:rFonts w:ascii="Trebuchet MS" w:hAnsi="Trebuchet MS"/>
          <w:color w:val="000000" w:themeColor="text1"/>
          <w:sz w:val="22"/>
          <w:szCs w:val="22"/>
        </w:rPr>
        <w:t xml:space="preserve"> în partenerait cu ATS a organizat pe 9 iunie 2021 </w:t>
      </w:r>
      <w:r w:rsidR="00E82D3A">
        <w:rPr>
          <w:rFonts w:ascii="Trebuchet MS" w:hAnsi="Trebuchet MS"/>
          <w:color w:val="000000" w:themeColor="text1"/>
          <w:sz w:val="22"/>
          <w:szCs w:val="22"/>
        </w:rPr>
        <w:t xml:space="preserve">Dezbaterea 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internațională </w:t>
      </w:r>
      <w:r w:rsidR="004D2015">
        <w:rPr>
          <w:rFonts w:ascii="Trebuchet MS" w:hAnsi="Trebuchet MS"/>
          <w:color w:val="000000" w:themeColor="text1"/>
          <w:sz w:val="22"/>
          <w:szCs w:val="22"/>
        </w:rPr>
        <w:t>”</w:t>
      </w:r>
      <w:r w:rsidRPr="00DC1D75">
        <w:rPr>
          <w:rFonts w:ascii="Trebuchet MS" w:hAnsi="Trebuchet MS"/>
          <w:b/>
          <w:color w:val="000000" w:themeColor="text1"/>
          <w:sz w:val="22"/>
          <w:szCs w:val="22"/>
        </w:rPr>
        <w:t>Tinerii NEETs și mediul rural în România: provocări și soluții</w:t>
      </w:r>
      <w:r w:rsidR="004D2015">
        <w:rPr>
          <w:rFonts w:ascii="Trebuchet MS" w:hAnsi="Trebuchet MS"/>
          <w:b/>
          <w:color w:val="000000" w:themeColor="text1"/>
          <w:sz w:val="22"/>
          <w:szCs w:val="22"/>
        </w:rPr>
        <w:t>” -</w:t>
      </w:r>
      <w:r w:rsidRPr="00DC1D75">
        <w:rPr>
          <w:rFonts w:ascii="Trebuchet MS" w:hAnsi="Trebuchet MS"/>
          <w:b/>
          <w:bCs/>
          <w:color w:val="000000" w:themeColor="text1"/>
          <w:sz w:val="22"/>
          <w:szCs w:val="22"/>
        </w:rPr>
        <w:t>NEETs &amp; Rural in Romania: knowledge, problems, solutions</w:t>
      </w:r>
      <w:r w:rsidR="004D2015"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 .</w:t>
      </w:r>
    </w:p>
    <w:p w14:paraId="0A3F5EAF" w14:textId="70577826" w:rsidR="000E0229" w:rsidRDefault="004D2015" w:rsidP="003074AF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Obiectivul evenimentului este acela de a a</w:t>
      </w:r>
      <w:r w:rsidR="00DC1D75">
        <w:rPr>
          <w:rFonts w:ascii="Trebuchet MS" w:hAnsi="Trebuchet MS"/>
          <w:color w:val="000000" w:themeColor="text1"/>
          <w:sz w:val="22"/>
          <w:szCs w:val="22"/>
        </w:rPr>
        <w:t>naliz</w:t>
      </w:r>
      <w:r>
        <w:rPr>
          <w:rFonts w:ascii="Trebuchet MS" w:hAnsi="Trebuchet MS"/>
          <w:color w:val="000000" w:themeColor="text1"/>
          <w:sz w:val="22"/>
          <w:szCs w:val="22"/>
        </w:rPr>
        <w:t>a</w:t>
      </w:r>
      <w:r w:rsidR="00DC1D75">
        <w:rPr>
          <w:rFonts w:ascii="Trebuchet MS" w:hAnsi="Trebuchet MS"/>
          <w:color w:val="000000" w:themeColor="text1"/>
          <w:sz w:val="22"/>
          <w:szCs w:val="22"/>
        </w:rPr>
        <w:t xml:space="preserve"> problematica tinerilor NEETs</w:t>
      </w:r>
      <w:r w:rsidR="003074AF">
        <w:rPr>
          <w:rFonts w:ascii="Trebuchet MS" w:hAnsi="Trebuchet MS"/>
          <w:color w:val="000000" w:themeColor="text1"/>
          <w:sz w:val="22"/>
          <w:szCs w:val="22"/>
        </w:rPr>
        <w:t>, și în special a celor din mediul rural,</w:t>
      </w:r>
      <w:r w:rsidR="00DC1D75">
        <w:rPr>
          <w:rFonts w:ascii="Trebuchet MS" w:hAnsi="Trebuchet MS"/>
          <w:color w:val="000000" w:themeColor="text1"/>
          <w:sz w:val="22"/>
          <w:szCs w:val="22"/>
        </w:rPr>
        <w:t xml:space="preserve"> în</w:t>
      </w:r>
      <w:r w:rsidR="003074AF">
        <w:rPr>
          <w:rFonts w:ascii="Trebuchet MS" w:hAnsi="Trebuchet MS"/>
          <w:color w:val="000000" w:themeColor="text1"/>
          <w:sz w:val="22"/>
          <w:szCs w:val="22"/>
        </w:rPr>
        <w:t xml:space="preserve"> România și în alte țări europene.</w:t>
      </w:r>
      <w:r w:rsidR="00983DE6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14:paraId="0E57B297" w14:textId="77777777" w:rsidR="00A64866" w:rsidRDefault="00A64866" w:rsidP="00A64866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14:paraId="3DF3746E" w14:textId="77777777" w:rsidR="004D2015" w:rsidRDefault="00AB3FF3" w:rsidP="000E0229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 xml:space="preserve">În cadrul dezbaterii </w:t>
      </w:r>
      <w:r w:rsidR="004D2015">
        <w:rPr>
          <w:rFonts w:ascii="Trebuchet MS" w:hAnsi="Trebuchet MS"/>
          <w:color w:val="000000" w:themeColor="text1"/>
          <w:sz w:val="22"/>
          <w:szCs w:val="22"/>
        </w:rPr>
        <w:t>au fost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abordate t</w:t>
      </w:r>
      <w:r w:rsidR="003074AF">
        <w:rPr>
          <w:rFonts w:ascii="Trebuchet MS" w:hAnsi="Trebuchet MS"/>
          <w:color w:val="000000" w:themeColor="text1"/>
          <w:sz w:val="22"/>
          <w:szCs w:val="22"/>
        </w:rPr>
        <w:t>eme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precum</w:t>
      </w:r>
      <w:r w:rsidR="003074AF">
        <w:rPr>
          <w:rFonts w:ascii="Trebuchet MS" w:hAnsi="Trebuchet MS"/>
          <w:color w:val="000000" w:themeColor="text1"/>
          <w:sz w:val="22"/>
          <w:szCs w:val="22"/>
        </w:rPr>
        <w:t>:</w:t>
      </w:r>
      <w:r w:rsidR="003B6F9C">
        <w:rPr>
          <w:rFonts w:ascii="Trebuchet MS" w:hAnsi="Trebuchet MS"/>
          <w:color w:val="000000" w:themeColor="text1"/>
          <w:sz w:val="22"/>
          <w:szCs w:val="22"/>
        </w:rPr>
        <w:t xml:space="preserve"> situația tinerilor NEETs în România și la nivel european, o</w:t>
      </w:r>
      <w:r w:rsidR="003B6F9C" w:rsidRPr="003B6F9C">
        <w:rPr>
          <w:rFonts w:ascii="Trebuchet MS" w:hAnsi="Trebuchet MS"/>
          <w:color w:val="000000" w:themeColor="text1"/>
          <w:sz w:val="22"/>
          <w:szCs w:val="22"/>
        </w:rPr>
        <w:t xml:space="preserve">portunități educaționale, profesionale, sociale, culturale etc. pentru tinerii din rural </w:t>
      </w:r>
      <w:r w:rsidR="003B6F9C">
        <w:rPr>
          <w:rFonts w:ascii="Trebuchet MS" w:hAnsi="Trebuchet MS"/>
          <w:color w:val="000000" w:themeColor="text1"/>
          <w:sz w:val="22"/>
          <w:szCs w:val="22"/>
        </w:rPr>
        <w:t>pentru a</w:t>
      </w:r>
      <w:r w:rsidR="003B6F9C" w:rsidRPr="003B6F9C">
        <w:rPr>
          <w:rFonts w:ascii="Trebuchet MS" w:hAnsi="Trebuchet MS"/>
          <w:color w:val="000000" w:themeColor="text1"/>
          <w:sz w:val="22"/>
          <w:szCs w:val="22"/>
        </w:rPr>
        <w:t xml:space="preserve"> reduce ponderea NEETs</w:t>
      </w:r>
      <w:r w:rsidR="003B6F9C">
        <w:rPr>
          <w:rFonts w:ascii="Trebuchet MS" w:hAnsi="Trebuchet MS"/>
          <w:color w:val="000000" w:themeColor="text1"/>
          <w:sz w:val="22"/>
          <w:szCs w:val="22"/>
        </w:rPr>
        <w:t>; măsuri de politică publică adoptate în diferite state europene și impactul lor, implementarea Programului Garanția pentru tineri și soluții de îmbunătățire a acestuia.</w:t>
      </w:r>
      <w:r w:rsidR="000E0229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14:paraId="43B37032" w14:textId="49863D88" w:rsidR="002232BD" w:rsidRDefault="000E0229" w:rsidP="000E0229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0C13DF">
        <w:rPr>
          <w:rFonts w:ascii="Trebuchet MS" w:hAnsi="Trebuchet MS"/>
          <w:color w:val="000000" w:themeColor="text1"/>
          <w:sz w:val="22"/>
          <w:szCs w:val="22"/>
        </w:rPr>
        <w:t xml:space="preserve">În cadrul </w:t>
      </w:r>
      <w:r>
        <w:rPr>
          <w:rFonts w:ascii="Trebuchet MS" w:hAnsi="Trebuchet MS"/>
          <w:color w:val="000000" w:themeColor="text1"/>
          <w:sz w:val="22"/>
          <w:szCs w:val="22"/>
        </w:rPr>
        <w:t>dezbaterii</w:t>
      </w:r>
      <w:r w:rsidRPr="000C13DF">
        <w:rPr>
          <w:rFonts w:ascii="Trebuchet MS" w:hAnsi="Trebuchet MS"/>
          <w:color w:val="000000" w:themeColor="text1"/>
          <w:sz w:val="22"/>
          <w:szCs w:val="22"/>
        </w:rPr>
        <w:t xml:space="preserve"> v</w:t>
      </w:r>
      <w:r>
        <w:rPr>
          <w:rFonts w:ascii="Trebuchet MS" w:hAnsi="Trebuchet MS"/>
          <w:color w:val="000000" w:themeColor="text1"/>
          <w:sz w:val="22"/>
          <w:szCs w:val="22"/>
        </w:rPr>
        <w:t>a</w:t>
      </w:r>
      <w:r w:rsidRPr="000C13DF">
        <w:rPr>
          <w:rFonts w:ascii="Trebuchet MS" w:hAnsi="Trebuchet MS"/>
          <w:color w:val="000000" w:themeColor="text1"/>
          <w:sz w:val="22"/>
          <w:szCs w:val="22"/>
        </w:rPr>
        <w:t xml:space="preserve"> fi prezentat și raportul 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privind situația NEETs din mediul rural din România – </w:t>
      </w:r>
      <w:r w:rsidRPr="000E0229">
        <w:rPr>
          <w:rFonts w:ascii="Trebuchet MS" w:hAnsi="Trebuchet MS"/>
          <w:i/>
          <w:color w:val="000000" w:themeColor="text1"/>
          <w:sz w:val="22"/>
          <w:szCs w:val="22"/>
        </w:rPr>
        <w:t>Rural NEETs in Romania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(</w:t>
      </w:r>
      <w:hyperlink r:id="rId7" w:history="1">
        <w:r w:rsidR="00AB3FF3" w:rsidRPr="008362DE">
          <w:rPr>
            <w:rStyle w:val="Hyperlink"/>
            <w:rFonts w:ascii="Trebuchet MS" w:hAnsi="Trebuchet MS"/>
            <w:sz w:val="22"/>
            <w:szCs w:val="22"/>
          </w:rPr>
          <w:t>https://rnyobservatory.eu/web/national-reports-about-rural-neets-2009-2019/</w:t>
        </w:r>
      </w:hyperlink>
      <w:r>
        <w:rPr>
          <w:rFonts w:ascii="Trebuchet MS" w:hAnsi="Trebuchet MS"/>
          <w:color w:val="000000" w:themeColor="text1"/>
          <w:sz w:val="22"/>
          <w:szCs w:val="22"/>
        </w:rPr>
        <w:t>).</w:t>
      </w:r>
    </w:p>
    <w:p w14:paraId="66B45D7E" w14:textId="42A70895" w:rsidR="004D2015" w:rsidRDefault="00B929A4" w:rsidP="004D2015">
      <w:pPr>
        <w:pStyle w:val="Default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 xml:space="preserve">La eveniment </w:t>
      </w:r>
      <w:r w:rsidR="004D2015">
        <w:rPr>
          <w:rFonts w:ascii="Trebuchet MS" w:hAnsi="Trebuchet MS"/>
          <w:color w:val="000000" w:themeColor="text1"/>
          <w:sz w:val="22"/>
          <w:szCs w:val="22"/>
        </w:rPr>
        <w:t xml:space="preserve">au participat </w:t>
      </w:r>
      <w:r>
        <w:rPr>
          <w:rFonts w:ascii="Trebuchet MS" w:hAnsi="Trebuchet MS"/>
          <w:color w:val="000000" w:themeColor="text1"/>
          <w:sz w:val="22"/>
          <w:szCs w:val="22"/>
        </w:rPr>
        <w:t>reprezentanți instituți</w:t>
      </w:r>
      <w:r w:rsidR="004D2015">
        <w:rPr>
          <w:rFonts w:ascii="Trebuchet MS" w:hAnsi="Trebuchet MS"/>
          <w:color w:val="000000" w:themeColor="text1"/>
          <w:sz w:val="22"/>
          <w:szCs w:val="22"/>
        </w:rPr>
        <w:t>ilor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publice și private</w:t>
      </w:r>
      <w:r w:rsidR="0037171B">
        <w:rPr>
          <w:rFonts w:ascii="Trebuchet MS" w:hAnsi="Trebuchet MS"/>
          <w:color w:val="000000" w:themeColor="text1"/>
          <w:sz w:val="22"/>
          <w:szCs w:val="22"/>
        </w:rPr>
        <w:t xml:space="preserve"> din Romania si din alte tari europene </w:t>
      </w:r>
      <w:r>
        <w:rPr>
          <w:rFonts w:ascii="Trebuchet MS" w:hAnsi="Trebuchet MS"/>
          <w:color w:val="000000" w:themeColor="text1"/>
          <w:sz w:val="22"/>
          <w:szCs w:val="22"/>
        </w:rPr>
        <w:t>care implementează programe pentru tinerii NEETs</w:t>
      </w:r>
      <w:r w:rsidR="004D2015">
        <w:rPr>
          <w:rFonts w:ascii="Trebuchet MS" w:hAnsi="Trebuchet MS"/>
          <w:color w:val="000000" w:themeColor="text1"/>
          <w:sz w:val="22"/>
          <w:szCs w:val="22"/>
        </w:rPr>
        <w:t xml:space="preserve">: Ministerul Educației, Ministerul Agriculturii și Dezvoltării Rurale, Asociația Comunelor din România,Formul Tinerilor din România. </w:t>
      </w:r>
    </w:p>
    <w:p w14:paraId="14453641" w14:textId="61143684" w:rsidR="00AB3FF3" w:rsidRDefault="00AB3FF3" w:rsidP="000E0229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14:paraId="65B766FD" w14:textId="77777777" w:rsidR="003B6F9C" w:rsidRDefault="003B6F9C" w:rsidP="007A3A98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14:paraId="47CE17E2" w14:textId="5271298A" w:rsidR="003B6F9C" w:rsidRPr="000E0229" w:rsidRDefault="0037171B" w:rsidP="007A3A98">
      <w:pPr>
        <w:jc w:val="both"/>
        <w:rPr>
          <w:rFonts w:ascii="Trebuchet MS" w:hAnsi="Trebuchet MS"/>
          <w:color w:val="595959" w:themeColor="text1" w:themeTint="A6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Evenimentul</w:t>
      </w:r>
      <w:r w:rsidR="003B6F9C" w:rsidRPr="003B6F9C">
        <w:rPr>
          <w:rFonts w:ascii="Trebuchet MS" w:hAnsi="Trebuchet MS"/>
          <w:sz w:val="22"/>
          <w:szCs w:val="22"/>
        </w:rPr>
        <w:t xml:space="preserve"> este </w:t>
      </w:r>
      <w:r w:rsidR="004D2015">
        <w:rPr>
          <w:rFonts w:ascii="Trebuchet MS" w:hAnsi="Trebuchet MS"/>
          <w:sz w:val="22"/>
          <w:szCs w:val="22"/>
        </w:rPr>
        <w:t xml:space="preserve">parte a acțiunilor desfășurate </w:t>
      </w:r>
      <w:r w:rsidR="003B6F9C" w:rsidRPr="003B6F9C">
        <w:rPr>
          <w:rFonts w:ascii="Trebuchet MS" w:hAnsi="Trebuchet MS"/>
          <w:sz w:val="22"/>
          <w:szCs w:val="22"/>
        </w:rPr>
        <w:t xml:space="preserve">în cadrul în cadrul proiectului </w:t>
      </w:r>
      <w:r w:rsidR="003B6F9C" w:rsidRPr="003B6F9C">
        <w:rPr>
          <w:rFonts w:ascii="Trebuchet MS" w:hAnsi="Trebuchet MS"/>
          <w:i/>
          <w:sz w:val="22"/>
          <w:szCs w:val="22"/>
        </w:rPr>
        <w:t>COST Action 18213 Rural NEET Youth Network: Modelling the risks underlying rural NEETs social exclusion</w:t>
      </w:r>
      <w:r w:rsidR="000E0229">
        <w:rPr>
          <w:rFonts w:ascii="Trebuchet MS" w:hAnsi="Trebuchet MS"/>
          <w:i/>
          <w:sz w:val="22"/>
          <w:szCs w:val="22"/>
        </w:rPr>
        <w:t xml:space="preserve"> </w:t>
      </w:r>
      <w:r w:rsidR="000E0229" w:rsidRPr="000E0229">
        <w:rPr>
          <w:rFonts w:ascii="Trebuchet MS" w:hAnsi="Trebuchet MS"/>
          <w:sz w:val="22"/>
          <w:szCs w:val="22"/>
        </w:rPr>
        <w:t>(</w:t>
      </w:r>
      <w:r w:rsidR="000E0229">
        <w:rPr>
          <w:rFonts w:ascii="Trebuchet MS" w:hAnsi="Trebuchet MS"/>
          <w:sz w:val="22"/>
          <w:szCs w:val="22"/>
        </w:rPr>
        <w:t>ww.rnyobservatory.eu</w:t>
      </w:r>
      <w:r w:rsidR="000E0229" w:rsidRPr="000E0229">
        <w:rPr>
          <w:rFonts w:ascii="Trebuchet MS" w:hAnsi="Trebuchet MS"/>
          <w:sz w:val="22"/>
          <w:szCs w:val="22"/>
        </w:rPr>
        <w:t>)</w:t>
      </w:r>
      <w:r w:rsidR="000E0229">
        <w:rPr>
          <w:rFonts w:ascii="Trebuchet MS" w:hAnsi="Trebuchet MS"/>
          <w:sz w:val="22"/>
          <w:szCs w:val="22"/>
        </w:rPr>
        <w:t xml:space="preserve"> ce are ca scop analiza situației tinerilor NEETs din mediul rural la nivel european. </w:t>
      </w:r>
    </w:p>
    <w:p w14:paraId="43292316" w14:textId="3CFBC287" w:rsidR="000E0229" w:rsidRDefault="000E0229" w:rsidP="00A1049B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14:paraId="21629507" w14:textId="5DFBFB2B" w:rsidR="001D077F" w:rsidRDefault="001D077F" w:rsidP="00A1049B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14:paraId="26DF815B" w14:textId="3BB19214" w:rsidR="001D077F" w:rsidRDefault="001D077F" w:rsidP="00A1049B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Gabriela Neagu</w:t>
      </w:r>
    </w:p>
    <w:p w14:paraId="263DE894" w14:textId="48E74A02" w:rsidR="001D077F" w:rsidRDefault="001D077F" w:rsidP="00A1049B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Cercetator II Institutul de Cercetare a Calității Vieții</w:t>
      </w:r>
    </w:p>
    <w:p w14:paraId="088F5643" w14:textId="46EABFC5" w:rsidR="000C13DF" w:rsidRDefault="000C13DF" w:rsidP="00EB1679">
      <w:pPr>
        <w:tabs>
          <w:tab w:val="left" w:pos="1010"/>
        </w:tabs>
        <w:jc w:val="both"/>
        <w:rPr>
          <w:rFonts w:ascii="Trebuchet MS" w:hAnsi="Trebuchet MS"/>
        </w:rPr>
      </w:pPr>
    </w:p>
    <w:p w14:paraId="3D5E58AD" w14:textId="5B0D658C" w:rsidR="009E4F65" w:rsidRPr="00EB1679" w:rsidRDefault="009E4F65" w:rsidP="00EB1679">
      <w:pPr>
        <w:tabs>
          <w:tab w:val="left" w:pos="1594"/>
        </w:tabs>
        <w:jc w:val="both"/>
        <w:rPr>
          <w:rFonts w:ascii="Trebuchet MS" w:hAnsi="Trebuchet MS"/>
        </w:rPr>
      </w:pPr>
    </w:p>
    <w:sectPr w:rsidR="009E4F65" w:rsidRPr="00EB1679" w:rsidSect="002456CA">
      <w:headerReference w:type="default" r:id="rId8"/>
      <w:footerReference w:type="default" r:id="rId9"/>
      <w:pgSz w:w="11900" w:h="16840"/>
      <w:pgMar w:top="1417" w:right="1417" w:bottom="1417" w:left="1417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32BB" w14:textId="77777777" w:rsidR="00CC7DF9" w:rsidRDefault="00CC7DF9" w:rsidP="00AA7FE3">
      <w:r>
        <w:separator/>
      </w:r>
    </w:p>
  </w:endnote>
  <w:endnote w:type="continuationSeparator" w:id="0">
    <w:p w14:paraId="4C403DD5" w14:textId="77777777" w:rsidR="00CC7DF9" w:rsidRDefault="00CC7DF9" w:rsidP="00AA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7CF5" w14:textId="16EE38A4" w:rsidR="00E41CF6" w:rsidRDefault="00DC1D75" w:rsidP="00EB1679">
    <w:pPr>
      <w:pStyle w:val="Footer"/>
      <w:jc w:val="center"/>
      <w:rPr>
        <w:rFonts w:ascii="Trebuchet MS" w:hAnsi="Trebuchet MS"/>
      </w:rPr>
    </w:pPr>
    <w:r w:rsidRPr="00DC1D75">
      <w:rPr>
        <w:noProof/>
        <w:lang w:val="en-US"/>
      </w:rPr>
      <w:drawing>
        <wp:inline distT="0" distB="0" distL="0" distR="0" wp14:anchorId="4BFFAF2A" wp14:editId="2AEFB1F4">
          <wp:extent cx="5105400" cy="697666"/>
          <wp:effectExtent l="0" t="0" r="0" b="7620"/>
          <wp:docPr id="6" name="Imagen 5" descr="Uma imagem com relógio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9DCDF78A-BD7D-1241-8591-2E89E60925A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Uma imagem com relógio, desenho&#10;&#10;Descrição gerada automaticamente">
                    <a:extLst>
                      <a:ext uri="{FF2B5EF4-FFF2-40B4-BE49-F238E27FC236}">
                        <a16:creationId xmlns:a16="http://schemas.microsoft.com/office/drawing/2014/main" id="{9DCDF78A-BD7D-1241-8591-2E89E60925AA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97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389D3" w14:textId="29015361" w:rsidR="00E41CF6" w:rsidRDefault="00E41CF6" w:rsidP="00EB1679">
    <w:pPr>
      <w:pStyle w:val="Footer"/>
      <w:jc w:val="center"/>
      <w:rPr>
        <w:rFonts w:ascii="Trebuchet MS" w:hAnsi="Trebuchet MS"/>
      </w:rPr>
    </w:pPr>
  </w:p>
  <w:p w14:paraId="6A1891BB" w14:textId="7386789E" w:rsidR="00E41CF6" w:rsidRDefault="00E41CF6" w:rsidP="002456CA">
    <w:pPr>
      <w:pStyle w:val="Footer"/>
      <w:jc w:val="center"/>
    </w:pPr>
    <w:r w:rsidRPr="003D2AA7">
      <w:rPr>
        <w:rFonts w:ascii="Trebuchet MS" w:hAnsi="Trebuchet MS"/>
      </w:rPr>
      <w:t>w</w:t>
    </w:r>
    <w:r>
      <w:rPr>
        <w:rFonts w:ascii="Trebuchet MS" w:hAnsi="Trebuchet MS"/>
      </w:rPr>
      <w:t>w</w:t>
    </w:r>
    <w:r w:rsidRPr="003D2AA7">
      <w:rPr>
        <w:rFonts w:ascii="Trebuchet MS" w:hAnsi="Trebuchet MS"/>
      </w:rPr>
      <w:t>w.</w:t>
    </w:r>
    <w:r w:rsidR="00DC1D75">
      <w:rPr>
        <w:rFonts w:ascii="Trebuchet MS" w:hAnsi="Trebuchet MS"/>
      </w:rPr>
      <w:t>rnyobservatory.eu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6A57" w14:textId="77777777" w:rsidR="00CC7DF9" w:rsidRDefault="00CC7DF9" w:rsidP="00AA7FE3">
      <w:r>
        <w:separator/>
      </w:r>
    </w:p>
  </w:footnote>
  <w:footnote w:type="continuationSeparator" w:id="0">
    <w:p w14:paraId="1746D992" w14:textId="77777777" w:rsidR="00CC7DF9" w:rsidRDefault="00CC7DF9" w:rsidP="00AA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jc w:val="center"/>
      <w:tblLayout w:type="fixed"/>
      <w:tblLook w:val="0000" w:firstRow="0" w:lastRow="0" w:firstColumn="0" w:lastColumn="0" w:noHBand="0" w:noVBand="0"/>
    </w:tblPr>
    <w:tblGrid>
      <w:gridCol w:w="1548"/>
      <w:gridCol w:w="7740"/>
    </w:tblGrid>
    <w:tr w:rsidR="00DC1D75" w14:paraId="0B3E62D3" w14:textId="77777777" w:rsidTr="007665BC">
      <w:trPr>
        <w:trHeight w:val="720"/>
        <w:jc w:val="center"/>
      </w:trPr>
      <w:tc>
        <w:tcPr>
          <w:tcW w:w="1548" w:type="dxa"/>
          <w:shd w:val="clear" w:color="auto" w:fill="auto"/>
        </w:tcPr>
        <w:p w14:paraId="3544BF88" w14:textId="77777777" w:rsidR="00DC1D75" w:rsidRDefault="00DC1D75" w:rsidP="00DC1D75">
          <w:pPr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val="en-US"/>
            </w:rPr>
            <w:drawing>
              <wp:inline distT="0" distB="0" distL="0" distR="0" wp14:anchorId="1B62C699" wp14:editId="3769AD54">
                <wp:extent cx="781050" cy="7620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shd w:val="clear" w:color="auto" w:fill="auto"/>
        </w:tcPr>
        <w:p w14:paraId="29748AD8" w14:textId="77777777" w:rsidR="00DC1D75" w:rsidRDefault="00DC1D75" w:rsidP="00DC1D75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ACADEMIA ROMÂNĂ</w:t>
          </w:r>
        </w:p>
        <w:p w14:paraId="76FF410E" w14:textId="77777777" w:rsidR="00DC1D75" w:rsidRDefault="00DC1D75" w:rsidP="00DC1D75">
          <w:pPr>
            <w:spacing w:after="120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INSTITUTUL NAŢIONAL DE CERCETĂRI ECONOMICE “COSTIN C. KIRIŢESCU</w:t>
          </w:r>
          <w:r>
            <w:rPr>
              <w:rFonts w:ascii="Arial" w:eastAsia="Arial" w:hAnsi="Arial" w:cs="Arial"/>
              <w:b/>
            </w:rPr>
            <w:t>”</w:t>
          </w:r>
        </w:p>
        <w:p w14:paraId="396FA5F4" w14:textId="77777777" w:rsidR="00DC1D75" w:rsidRDefault="00DC1D75" w:rsidP="00DC1D75">
          <w:pPr>
            <w:spacing w:after="120"/>
            <w:jc w:val="center"/>
            <w:rPr>
              <w:rFonts w:ascii="Times New Roman" w:eastAsia="Times New Roman" w:hAnsi="Times New Roman" w:cs="Times New Roman"/>
              <w:b/>
              <w:color w:val="0000FF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FF"/>
              <w:sz w:val="32"/>
              <w:szCs w:val="32"/>
            </w:rPr>
            <w:t>INSTITUTUL DE CERCETARE A CALITĂŢII VIEŢII</w:t>
          </w:r>
        </w:p>
      </w:tc>
    </w:tr>
    <w:tr w:rsidR="00DC1D75" w14:paraId="1F4B009A" w14:textId="77777777" w:rsidTr="007665BC">
      <w:trPr>
        <w:trHeight w:val="720"/>
        <w:jc w:val="center"/>
      </w:trPr>
      <w:tc>
        <w:tcPr>
          <w:tcW w:w="1548" w:type="dxa"/>
          <w:shd w:val="clear" w:color="auto" w:fill="auto"/>
        </w:tcPr>
        <w:p w14:paraId="736202AE" w14:textId="77777777" w:rsidR="00DC1D75" w:rsidRDefault="00DC1D75" w:rsidP="00DC1D75">
          <w:pPr>
            <w:jc w:val="both"/>
            <w:rPr>
              <w:rFonts w:ascii="Arial" w:eastAsia="Arial" w:hAnsi="Arial" w:cs="Arial"/>
            </w:rPr>
          </w:pPr>
        </w:p>
      </w:tc>
      <w:tc>
        <w:tcPr>
          <w:tcW w:w="7740" w:type="dxa"/>
          <w:shd w:val="clear" w:color="auto" w:fill="auto"/>
        </w:tcPr>
        <w:p w14:paraId="120DB8BC" w14:textId="77777777" w:rsidR="00DC1D75" w:rsidRDefault="00DC1D75" w:rsidP="00DC1D75">
          <w:pPr>
            <w:jc w:val="center"/>
            <w:rPr>
              <w:rFonts w:ascii="Arial" w:eastAsia="Arial" w:hAnsi="Arial" w:cs="Arial"/>
              <w:i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Casa Academiei Române, Calea 13 Septembrie nr. 13, et. 2, Sector 5, cod 050711, Bucureşti</w:t>
          </w:r>
        </w:p>
        <w:p w14:paraId="3374D0F3" w14:textId="77777777" w:rsidR="00DC1D75" w:rsidRDefault="00DC1D75" w:rsidP="00DC1D75">
          <w:pPr>
            <w:keepNext/>
            <w:numPr>
              <w:ilvl w:val="0"/>
              <w:numId w:val="3"/>
            </w:numPr>
            <w:ind w:left="0" w:firstLine="0"/>
            <w:jc w:val="center"/>
            <w:rPr>
              <w:rFonts w:ascii="Arial" w:eastAsia="Arial" w:hAnsi="Arial" w:cs="Arial"/>
              <w:i/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>tel.: (+4021) – 318.24.61</w:t>
          </w:r>
          <w:r>
            <w:rPr>
              <w:rFonts w:ascii="Arial" w:eastAsia="Arial" w:hAnsi="Arial" w:cs="Arial"/>
              <w:i/>
              <w:sz w:val="20"/>
              <w:szCs w:val="20"/>
            </w:rPr>
            <w:tab/>
          </w:r>
          <w:r>
            <w:rPr>
              <w:rFonts w:ascii="Arial" w:eastAsia="Arial" w:hAnsi="Arial" w:cs="Arial"/>
              <w:i/>
              <w:sz w:val="20"/>
              <w:szCs w:val="20"/>
            </w:rPr>
            <w:tab/>
            <w:t>fax: (+4021) – 318. 24 62</w:t>
          </w:r>
        </w:p>
        <w:p w14:paraId="2380CD26" w14:textId="77777777" w:rsidR="00DC1D75" w:rsidRDefault="00DC1D75" w:rsidP="00DC1D75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 xml:space="preserve">web: </w:t>
          </w:r>
          <w:hyperlink r:id="rId2"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  <w:u w:val="single"/>
              </w:rPr>
              <w:t>http://www.iccv.ro</w:t>
            </w:r>
          </w:hyperlink>
          <w:r>
            <w:rPr>
              <w:rFonts w:ascii="Arial" w:eastAsia="Arial" w:hAnsi="Arial" w:cs="Arial"/>
              <w:i/>
              <w:sz w:val="20"/>
              <w:szCs w:val="20"/>
            </w:rPr>
            <w:tab/>
          </w:r>
          <w:r>
            <w:rPr>
              <w:rFonts w:ascii="Arial" w:eastAsia="Arial" w:hAnsi="Arial" w:cs="Arial"/>
              <w:i/>
              <w:sz w:val="20"/>
              <w:szCs w:val="20"/>
            </w:rPr>
            <w:tab/>
            <w:t xml:space="preserve">e-mail: </w:t>
          </w:r>
          <w:hyperlink r:id="rId3"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  <w:u w:val="single"/>
              </w:rPr>
              <w:t>secretariat.iccv@gmail.com</w:t>
            </w:r>
          </w:hyperlink>
        </w:p>
      </w:tc>
    </w:tr>
  </w:tbl>
  <w:p w14:paraId="5FD34C1A" w14:textId="24A52DB0" w:rsidR="00E41CF6" w:rsidRDefault="00E41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8F4"/>
    <w:multiLevelType w:val="hybridMultilevel"/>
    <w:tmpl w:val="F494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439F"/>
    <w:multiLevelType w:val="hybridMultilevel"/>
    <w:tmpl w:val="EEBEAFB8"/>
    <w:lvl w:ilvl="0" w:tplc="28A0F80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66FAC"/>
    <w:multiLevelType w:val="multilevel"/>
    <w:tmpl w:val="C3C4A75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75977C4C"/>
    <w:multiLevelType w:val="hybridMultilevel"/>
    <w:tmpl w:val="75DAC8C2"/>
    <w:lvl w:ilvl="0" w:tplc="7A5476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65"/>
    <w:rsid w:val="000217DD"/>
    <w:rsid w:val="0006584F"/>
    <w:rsid w:val="00072CBC"/>
    <w:rsid w:val="000C13DF"/>
    <w:rsid w:val="000E0229"/>
    <w:rsid w:val="001239B3"/>
    <w:rsid w:val="0015117F"/>
    <w:rsid w:val="00161619"/>
    <w:rsid w:val="00170022"/>
    <w:rsid w:val="00190A99"/>
    <w:rsid w:val="001930D3"/>
    <w:rsid w:val="001D077F"/>
    <w:rsid w:val="002232BD"/>
    <w:rsid w:val="002456CA"/>
    <w:rsid w:val="002A399B"/>
    <w:rsid w:val="00303773"/>
    <w:rsid w:val="003074AF"/>
    <w:rsid w:val="00340ADF"/>
    <w:rsid w:val="0037171B"/>
    <w:rsid w:val="003736C1"/>
    <w:rsid w:val="003B2770"/>
    <w:rsid w:val="003B6F9C"/>
    <w:rsid w:val="003C1920"/>
    <w:rsid w:val="003E0DF4"/>
    <w:rsid w:val="003E257B"/>
    <w:rsid w:val="004004B7"/>
    <w:rsid w:val="00420A6D"/>
    <w:rsid w:val="00470AC4"/>
    <w:rsid w:val="004B2341"/>
    <w:rsid w:val="004D2015"/>
    <w:rsid w:val="004F4409"/>
    <w:rsid w:val="005530C5"/>
    <w:rsid w:val="005A29AF"/>
    <w:rsid w:val="00626FFC"/>
    <w:rsid w:val="006B5D3E"/>
    <w:rsid w:val="006D06FC"/>
    <w:rsid w:val="00702E3F"/>
    <w:rsid w:val="00705EF0"/>
    <w:rsid w:val="00761D34"/>
    <w:rsid w:val="00793E55"/>
    <w:rsid w:val="007A32BF"/>
    <w:rsid w:val="007A3A98"/>
    <w:rsid w:val="007C6D01"/>
    <w:rsid w:val="007F03BA"/>
    <w:rsid w:val="007F1F8A"/>
    <w:rsid w:val="00810781"/>
    <w:rsid w:val="00817AE1"/>
    <w:rsid w:val="0082354A"/>
    <w:rsid w:val="00865CF1"/>
    <w:rsid w:val="008669BA"/>
    <w:rsid w:val="00880F01"/>
    <w:rsid w:val="008A22FD"/>
    <w:rsid w:val="008B7A52"/>
    <w:rsid w:val="008F4C77"/>
    <w:rsid w:val="009169AE"/>
    <w:rsid w:val="00966E88"/>
    <w:rsid w:val="00983DE6"/>
    <w:rsid w:val="009E4F65"/>
    <w:rsid w:val="009E5CDB"/>
    <w:rsid w:val="009F32B0"/>
    <w:rsid w:val="00A02143"/>
    <w:rsid w:val="00A078D9"/>
    <w:rsid w:val="00A1049B"/>
    <w:rsid w:val="00A619B1"/>
    <w:rsid w:val="00A64866"/>
    <w:rsid w:val="00A70522"/>
    <w:rsid w:val="00A73027"/>
    <w:rsid w:val="00AA0621"/>
    <w:rsid w:val="00AA58C4"/>
    <w:rsid w:val="00AA7FE3"/>
    <w:rsid w:val="00AB0C7B"/>
    <w:rsid w:val="00AB3FF3"/>
    <w:rsid w:val="00AC0744"/>
    <w:rsid w:val="00AC598D"/>
    <w:rsid w:val="00AF4AD6"/>
    <w:rsid w:val="00B04BE5"/>
    <w:rsid w:val="00B10351"/>
    <w:rsid w:val="00B705C3"/>
    <w:rsid w:val="00B929A4"/>
    <w:rsid w:val="00BA68E6"/>
    <w:rsid w:val="00BB15EE"/>
    <w:rsid w:val="00BC161A"/>
    <w:rsid w:val="00C01663"/>
    <w:rsid w:val="00C1678D"/>
    <w:rsid w:val="00C25D6F"/>
    <w:rsid w:val="00C649A6"/>
    <w:rsid w:val="00C71C88"/>
    <w:rsid w:val="00C83CAE"/>
    <w:rsid w:val="00CB460E"/>
    <w:rsid w:val="00CC7DF9"/>
    <w:rsid w:val="00D543CD"/>
    <w:rsid w:val="00D7294C"/>
    <w:rsid w:val="00DC00E6"/>
    <w:rsid w:val="00DC1D75"/>
    <w:rsid w:val="00DD6D26"/>
    <w:rsid w:val="00E073D4"/>
    <w:rsid w:val="00E30AD6"/>
    <w:rsid w:val="00E41CF6"/>
    <w:rsid w:val="00E53B53"/>
    <w:rsid w:val="00E82D3A"/>
    <w:rsid w:val="00E87E02"/>
    <w:rsid w:val="00EB1679"/>
    <w:rsid w:val="00EC1B82"/>
    <w:rsid w:val="00EF276A"/>
    <w:rsid w:val="00F31C80"/>
    <w:rsid w:val="00F4396B"/>
    <w:rsid w:val="00F905E0"/>
    <w:rsid w:val="00F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9DF28"/>
  <w15:chartTrackingRefBased/>
  <w15:docId w15:val="{94846F97-E478-0C4D-A0BB-F713A6B0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A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F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F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7F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FE3"/>
  </w:style>
  <w:style w:type="paragraph" w:styleId="Footer">
    <w:name w:val="footer"/>
    <w:basedOn w:val="Normal"/>
    <w:link w:val="FooterChar"/>
    <w:uiPriority w:val="99"/>
    <w:unhideWhenUsed/>
    <w:rsid w:val="00AA7F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FE3"/>
  </w:style>
  <w:style w:type="character" w:styleId="FollowedHyperlink">
    <w:name w:val="FollowedHyperlink"/>
    <w:basedOn w:val="DefaultParagraphFont"/>
    <w:uiPriority w:val="99"/>
    <w:semiHidden/>
    <w:unhideWhenUsed/>
    <w:rsid w:val="00AA7FE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D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DE6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8B7A5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E0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2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229"/>
    <w:rPr>
      <w:b/>
      <w:bCs/>
      <w:sz w:val="20"/>
      <w:szCs w:val="20"/>
    </w:rPr>
  </w:style>
  <w:style w:type="paragraph" w:customStyle="1" w:styleId="Default">
    <w:name w:val="Default"/>
    <w:rsid w:val="004D201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nyobservatory.eu/web/national-reports-about-rural-neets-2009-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.iccv@gmail.com" TargetMode="External"/><Relationship Id="rId2" Type="http://schemas.openxmlformats.org/officeDocument/2006/relationships/hyperlink" Target="http://www.iccv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Glodeanu, Cristian</dc:creator>
  <cp:keywords/>
  <dc:description/>
  <cp:lastModifiedBy>Gabriela Neagu</cp:lastModifiedBy>
  <cp:revision>2</cp:revision>
  <cp:lastPrinted>2021-06-11T14:47:00Z</cp:lastPrinted>
  <dcterms:created xsi:type="dcterms:W3CDTF">2021-06-11T14:59:00Z</dcterms:created>
  <dcterms:modified xsi:type="dcterms:W3CDTF">2021-06-11T14:59:00Z</dcterms:modified>
</cp:coreProperties>
</file>